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0" w:type="dxa"/>
      </w:tblGrid>
      <w:tblPr>
        <w:tblW w:w="0" w:type="auto"/>
        <w:tblLayout w:type="autofit"/>
        <w:tblCellMar>
          <w:top w:w="0" w:type="dxa"/>
          <w:left w:w="0" w:type="dxa"/>
          <w:right w:w="0" w:type="dxa"/>
          <w:bottom w:w="0" w:type="dxa"/>
        </w:tblCellMar>
        <w:tblBorders>
          <w:top w:val="single" w:sz="0"/>
          <w:left w:val="single" w:sz="0"/>
          <w:right w:val="single" w:sz="0"/>
          <w:bottom w:val="single" w:sz="0"/>
          <w:insideH w:val="single" w:sz="0"/>
          <w:insideV w:val="single" w:sz="0"/>
        </w:tblBorders>
      </w:tblPr>
      <w:tr>
        <w:trPr/>
        <w:tc>
          <w:tcPr>
            <w:tcW w:w="0" w:type="dxa"/>
            <w:shd w:val="clear" w:fill="2c78c6"/>
            <w:noWrap/>
          </w:tcPr>
          <w:p>
            <w:pPr>
              <w:jc w:val="center"/>
              <w:spacing w:after="100"/>
            </w:pPr>
            <w:r>
              <w:rPr>
                <w:color w:val="FFFFFF"/>
                <w:b w:val="1"/>
                <w:bCs w:val="1"/>
              </w:rPr>
              <w:t xml:space="preserve">Дизельные генераторы ENERGOPROM - отличное решение для автономного электроснабжения!</w:t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 w:w="3300" w:type="dxa"/>
        <w:gridCol w:w="200" w:type="dxa"/>
        <w:gridCol/>
      </w:tblGrid>
      <w:tblPr>
        <w:tblW w:w="0" w:type="auto"/>
        <w:tblLayout w:type="autofit"/>
        <w:tblCellMar>
          <w:top w:w="0" w:type="dxa"/>
          <w:left w:w="0" w:type="dxa"/>
          <w:right w:w="0" w:type="dxa"/>
          <w:bottom w:w="0" w:type="dxa"/>
        </w:tblCellMar>
        <w:tblBorders>
          <w:top w:val="single" w:sz="0"/>
          <w:left w:val="single" w:sz="0"/>
          <w:right w:val="single" w:sz="0"/>
          <w:bottom w:val="single" w:sz="0"/>
          <w:insideH w:val="single" w:sz="0"/>
          <w:insideV w:val="single" w:sz="0"/>
        </w:tblBorders>
      </w:tblPr>
      <w:tr>
        <w:trPr/>
        <w:tc>
          <w:tcPr>
            <w:tcW w:w="3300" w:type="dxa"/>
            <w:noWrap/>
          </w:tcPr>
          <w:p>
            <w:pPr/>
            <w:r>
              <w:pict>
                <v:shape type="#_x0000_t75" stroked="f" style="width:150pt; height:150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tcW w:w="200" w:type="dxa"/>
            <w:noWrap/>
          </w:tcPr>
          <w:p/>
        </w:tc>
        <w:tc>
          <w:tcPr>
            <w:noWrap/>
          </w:tcPr>
          <w:p>
            <w:pPr/>
            <w:r>
              <w:rPr>
                <w:sz w:val="28"/>
                <w:szCs w:val="28"/>
                <w:b w:val="1"/>
                <w:bCs w:val="1"/>
              </w:rPr>
              <w:t xml:space="preserve">Дизельный двигатель Volvo TWD1645GE</w:t>
            </w:r>
          </w:p>
          <w:p>
            <w:pPr>
              <w:spacing w:after="100"/>
            </w:pPr>
            <w:r>
              <w:rPr/>
              <w:t xml:space="preserve">Двигатели Volvo строятся на основе самых современных технологий и инновационных решений, поэтому показывают оптимальные эксплуатационные характеристики, надежность и долговечность, низкий расход топлива</w:t>
            </w:r>
          </w:p>
          <w:p>
            <w:pPr/>
            <w:r>
              <w:rPr>
                <w:sz w:val="32"/>
                <w:szCs w:val="32"/>
              </w:rPr>
              <w:t xml:space="preserve">Цена от </w:t>
            </w:r>
            <w:r>
              <w:rPr>
                <w:sz w:val="36"/>
                <w:szCs w:val="36"/>
                <w:b w:val="1"/>
                <w:bCs w:val="1"/>
              </w:rPr>
              <w:t xml:space="preserve"/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/>
        <w:gridCol w:w="4000" w:type="dxa"/>
      </w:tblGrid>
      <w:tblPr>
        <w:tblW w:w="0" w:type="auto"/>
        <w:tblLayout w:type="autofit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000000"/>
          <w:left w:val="single" w:sz="6" w:color="000000"/>
          <w:right w:val="single" w:sz="6" w:color="000000"/>
          <w:bottom w:val="single" w:sz="6" w:color="000000"/>
          <w:insideH w:val="single" w:sz="6" w:color="000000"/>
          <w:insideV w:val="single" w:sz="6" w:color="000000"/>
        </w:tblBorders>
      </w:tblPr>
      <w:tr>
        <w:trPr/>
        <w:tc>
          <w:tcPr>
            <w:tcW w:w="0" w:type="dxa"/>
            <w:shd w:val="clear" w:fill="F1F1F1"/>
            <w:gridSpan w:val="2"/>
            <w:noWrap/>
          </w:tcPr>
          <w:p>
            <w:pPr>
              <w:jc w:val="center"/>
            </w:pPr>
            <w:r>
              <w:rPr/>
              <w:t xml:space="preserve">Основное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Наличие на складе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В наличии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Тип запуска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Электростартер</w:t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/>
        <w:gridCol w:w="4000" w:type="dxa"/>
      </w:tblGrid>
      <w:tblPr>
        <w:tblW w:w="0" w:type="auto"/>
        <w:tblLayout w:type="autofit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000000"/>
          <w:left w:val="single" w:sz="6" w:color="000000"/>
          <w:right w:val="single" w:sz="6" w:color="000000"/>
          <w:bottom w:val="single" w:sz="6" w:color="000000"/>
          <w:insideH w:val="single" w:sz="6" w:color="000000"/>
          <w:insideV w:val="single" w:sz="6" w:color="000000"/>
        </w:tblBorders>
      </w:tblPr>
      <w:tr>
        <w:trPr/>
        <w:tc>
          <w:tcPr>
            <w:tcW w:w="0" w:type="dxa"/>
            <w:shd w:val="clear" w:fill="F1F1F1"/>
            <w:gridSpan w:val="2"/>
            <w:noWrap/>
          </w:tcPr>
          <w:p>
            <w:pPr>
              <w:jc w:val="center"/>
            </w:pPr>
            <w:r>
              <w:rPr/>
              <w:t xml:space="preserve">Двигатель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Бренд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Volvo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Модель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TWD1645GE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Тип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дизельный, четырехтактный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Основная мощность двигателя кВт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595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Резервная мощность двигателя кВТ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645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Рабочий объем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16,12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Регулятор частоты вращения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электронная, с поддержкой CAN-шины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Вид наддува воздуха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прямой впрыск, насос-форсунки с электронным управлением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Система впрыска топлива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двойной турбонаддув с интеркулером типа "воздух-вода"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Частота вращения двигателя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1500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Охлаждение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Жидкостное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Количество, расположение цилиндров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6, рядное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Общий объем масла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48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Общий объем антифриза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95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Тип аккумуляторной батареи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Cвинцово-кислотная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Электрическая система, В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12/24</w:t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/>
        <w:gridCol w:w="4000" w:type="dxa"/>
      </w:tblGrid>
      <w:tblPr>
        <w:tblW w:w="0" w:type="auto"/>
        <w:tblLayout w:type="autofit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000000"/>
          <w:left w:val="single" w:sz="6" w:color="000000"/>
          <w:right w:val="single" w:sz="6" w:color="000000"/>
          <w:bottom w:val="single" w:sz="6" w:color="000000"/>
          <w:insideH w:val="single" w:sz="6" w:color="000000"/>
          <w:insideV w:val="single" w:sz="6" w:color="000000"/>
        </w:tblBorders>
      </w:tblPr>
      <w:tr>
        <w:trPr/>
        <w:tc>
          <w:tcPr>
            <w:tcW w:w="0" w:type="dxa"/>
            <w:shd w:val="clear" w:fill="F1F1F1"/>
            <w:gridSpan w:val="2"/>
            <w:noWrap/>
          </w:tcPr>
          <w:p>
            <w:pPr>
              <w:jc w:val="center"/>
            </w:pPr>
            <w:r>
              <w:rPr/>
              <w:t xml:space="preserve">Габаритные размеры и вес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Длина, мм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2399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Ширина, мм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1350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Высота, мм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1925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Сухой вес, кг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2200</w:t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/>
        <w:gridCol w:w="4000" w:type="dxa"/>
      </w:tblGrid>
      <w:tblPr>
        <w:tblW w:w="0" w:type="auto"/>
        <w:tblLayout w:type="autofit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000000"/>
          <w:left w:val="single" w:sz="6" w:color="000000"/>
          <w:right w:val="single" w:sz="6" w:color="000000"/>
          <w:bottom w:val="single" w:sz="6" w:color="000000"/>
          <w:insideH w:val="single" w:sz="6" w:color="000000"/>
          <w:insideV w:val="single" w:sz="6" w:color="000000"/>
        </w:tblBorders>
      </w:tblPr>
      <w:tr>
        <w:trPr/>
        <w:tc>
          <w:tcPr>
            <w:tcW w:w="0" w:type="dxa"/>
            <w:shd w:val="clear" w:fill="F1F1F1"/>
            <w:gridSpan w:val="2"/>
            <w:noWrap/>
          </w:tcPr>
          <w:p>
            <w:pPr>
              <w:jc w:val="center"/>
            </w:pPr>
            <w:r>
              <w:rPr/>
              <w:t xml:space="preserve">Топливная система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Расход топлива при нагрузке 100%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191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Расход топлива при нагрузке  75%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196</w:t>
            </w:r>
          </w:p>
        </w:tc>
      </w:tr>
    </w:tbl>
    <w:p>
      <w:pPr>
        <w:spacing w:after="300"/>
      </w:pPr>
      <w:r>
        <w:rPr/>
        <w:t xml:space="preserve"> </w:t>
      </w:r>
    </w:p>
    <w:tbl>
      <w:tblGrid>
        <w:gridCol/>
        <w:gridCol w:w="4000" w:type="dxa"/>
      </w:tblGrid>
      <w:tblPr>
        <w:tblW w:w="0" w:type="auto"/>
        <w:tblLayout w:type="autofit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000000"/>
          <w:left w:val="single" w:sz="6" w:color="000000"/>
          <w:right w:val="single" w:sz="6" w:color="000000"/>
          <w:bottom w:val="single" w:sz="6" w:color="000000"/>
          <w:insideH w:val="single" w:sz="6" w:color="000000"/>
          <w:insideV w:val="single" w:sz="6" w:color="000000"/>
        </w:tblBorders>
      </w:tblPr>
      <w:tr>
        <w:trPr/>
        <w:tc>
          <w:tcPr>
            <w:tcW w:w="0" w:type="dxa"/>
            <w:shd w:val="clear" w:fill="F1F1F1"/>
            <w:gridSpan w:val="2"/>
            <w:noWrap/>
          </w:tcPr>
          <w:p>
            <w:pPr>
              <w:jc w:val="center"/>
            </w:pPr>
            <w:r>
              <w:rPr/>
              <w:t xml:space="preserve">Интервалы технического обслуживания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Замена масла</w:t>
            </w:r>
          </w:p>
        </w:tc>
        <w:tc>
          <w:tcPr>
            <w:tcW w:w="4000" w:type="dxa"/>
            <w:noWrap/>
          </w:tcPr>
          <w:p>
            <w:pPr/>
            <w:r>
              <w:rPr/>
              <w:t xml:space="preserve">400 / 600 моточасов</w:t>
            </w:r>
          </w:p>
        </w:tc>
      </w:tr>
    </w:tbl>
    <w:p>
      <w:pPr>
        <w:spacing w:after="300"/>
      </w:pPr>
      <w:r>
        <w:rPr/>
        <w:t xml:space="preserve"> </w:t>
      </w:r>
    </w:p>
    <w:sectPr>
      <w:head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Grid>
      <w:gridCol w:w="2500" w:type="dxa"/>
      <w:gridCol w:w="0" w:type="dxa"/>
    </w:tblGrid>
    <w:tr>
      <w:trPr/>
      <w:tc>
        <w:tcPr>
          <w:tcW w:w="2500" w:type="dxa"/>
          <w:vAlign w:val="top"/>
          <w:noWrap/>
        </w:tcPr>
        <w:p>
          <w:pPr>
            <w:jc w:val="left"/>
          </w:pPr>
          <w:r>
            <w:pict>
              <v:shape type="#_x0000_t75" stroked="f" style="width:110pt; height:40pt; margin-left:0pt; margin-top:0pt; mso-position-horizontal:left; mso-position-vertical:top; mso-position-horizontal-relative:char; mso-position-vertical-relative:line;">
                <w10:wrap type="inline"/>
                <v:imagedata r:id="rId1" o:title=""/>
              </v:shape>
            </w:pict>
          </w:r>
        </w:p>
      </w:tc>
      <w:tc>
        <w:tcPr>
          <w:tcW w:w="0" w:type="dxa"/>
          <w:vAlign w:val="top"/>
          <w:noWrap/>
        </w:tcPr>
        <w:p>
          <w:pPr>
            <w:jc w:val="right"/>
          </w:pPr>
          <w:r>
            <w:rPr>
              <w:color w:val="808080"/>
              <w:b w:val="1"/>
              <w:bCs w:val="1"/>
            </w:rPr>
            <w:t xml:space="preserve">energoprom-e.ru</w:t>
          </w:r>
          <w:r>
            <w:rPr>
              <w:color w:val="808080"/>
            </w:rPr>
            <w:t xml:space="preserve"> | +7 (343) 222-01-17</w:t>
          </w:r>
        </w:p>
        <w:p>
          <w:pPr>
            <w:jc w:val="right"/>
            <w:spacing w:before="0" w:after="0"/>
          </w:pPr>
          <w:r>
            <w:rPr>
              <w:color w:val="808080"/>
              <w:b w:val="1"/>
              <w:bCs w:val="1"/>
            </w:rPr>
            <w:t xml:space="preserve">Многоканальный бесплатный - 8 800 511 44 66</w:t>
          </w:r>
        </w:p>
        <w:p>
          <w:pPr>
            <w:jc w:val="right"/>
            <w:spacing w:before="0" w:after="0"/>
          </w:pPr>
          <w:r>
            <w:rPr>
              <w:color w:val="808080"/>
            </w:rPr>
            <w:t xml:space="preserve">Центральный офис - г. Екатеринбург, ул. Учителей 8, 620137</w:t>
          </w:r>
        </w:p>
        <w:p>
          <w:pPr>
            <w:jc w:val="right"/>
            <w:spacing w:before="0" w:after="0"/>
          </w:pPr>
          <w:r>
            <w:rPr>
              <w:color w:val="808080"/>
            </w:rPr>
            <w:t xml:space="preserve">Адрес склада – г. Екатеринбург, ул. Шоферов 5Б</w:t>
          </w:r>
        </w:p>
        <w:p>
          <w:pPr>
            <w:jc w:val="right"/>
          </w:pPr>
          <w:r>
            <w:rPr>
              <w:color w:val="808080"/>
            </w:rPr>
            <w:t xml:space="preserve">ИНН: </w:t>
          </w:r>
          <w:r>
            <w:rPr>
              <w:color w:val="808080"/>
              <w:b w:val="1"/>
              <w:bCs w:val="1"/>
            </w:rPr>
            <w:t xml:space="preserve">6659117410 | </w:t>
          </w:r>
          <w:r>
            <w:rPr>
              <w:color w:val="808080"/>
            </w:rPr>
            <w:t xml:space="preserve">КПП: </w:t>
          </w:r>
          <w:r>
            <w:rPr>
              <w:color w:val="808080"/>
              <w:b w:val="1"/>
              <w:bCs w:val="1"/>
            </w:rPr>
            <w:t xml:space="preserve">667001001</w:t>
          </w:r>
          <w:r>
            <w:rPr>
              <w:color w:val="808080"/>
            </w:rPr>
            <w:t xml:space="preserve"> р/с: 40702810800630003903</w:t>
          </w:r>
        </w:p>
        <w:p>
          <w:pPr>
            <w:jc w:val="right"/>
            <w:spacing w:before="0" w:after="0"/>
          </w:pPr>
          <w:r>
            <w:rPr>
              <w:color w:val="808080"/>
            </w:rPr>
            <w:t xml:space="preserve">в Филиале "Центральный" Банка ВТБ (ПАО)</w:t>
          </w:r>
        </w:p>
        <w:p>
          <w:pPr>
            <w:jc w:val="right"/>
            <w:spacing w:before="0" w:after="0"/>
          </w:pPr>
          <w:r>
            <w:rPr>
              <w:color w:val="808080"/>
            </w:rPr>
            <w:t xml:space="preserve">БИК 044525411 | к/счет 30101810145250000411</w:t>
          </w:r>
        </w:p>
      </w:tc>
    </w:tr>
  </w:tbl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color w:val="000000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2025-07-24T08:51:02+03:00</dcterms:created>
  <dcterms:modified xsi:type="dcterms:W3CDTF">2025-07-24T08:51:02+03:00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